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1.11.0 --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866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9866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/>
                <w:i w:val="0"/>
                <w:sz w:val="22"/>
                <w:u w:val="thick"/>
              </w:rPr>
            </w:pPr>
            <w:r>
              <w:rPr>
                <w:rFonts w:ascii="Ebrima" w:eastAsia="Ebrima" w:hAnsi="Ebrima" w:cs="Ebrima"/>
                <w:b/>
                <w:i w:val="0"/>
                <w:sz w:val="22"/>
                <w:u w:val="thick"/>
              </w:rPr>
              <w:t>PROJEKT NR 268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/>
                <w:i w:val="0"/>
                <w:sz w:val="22"/>
                <w:u w:val="thick"/>
              </w:rPr>
            </w:pP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  <w:r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  <w:t>z dnia  24 listopada 2021 r.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  <w:r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  <w:t xml:space="preserve">Zatwierdzony przez: 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  <w:r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  <w:t>...................................................................................................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</w:p>
        </w:tc>
      </w:tr>
    </w:tbl>
    <w:p w:rsidR="00A77B3E"/>
    <w:p w:rsidR="00A77B3E">
      <w:pPr>
        <w:spacing w:line="240" w:lineRule="auto"/>
        <w:ind w:left="0"/>
        <w:jc w:val="center"/>
        <w:rPr>
          <w:rFonts w:ascii="Ebrima" w:eastAsia="Ebrima" w:hAnsi="Ebrima" w:cs="Ebrima"/>
          <w:b/>
          <w:caps/>
          <w:sz w:val="22"/>
        </w:rPr>
      </w:pPr>
      <w:r>
        <w:rPr>
          <w:rFonts w:ascii="Ebrima" w:eastAsia="Ebrima" w:hAnsi="Ebrima" w:cs="Ebrima"/>
          <w:b/>
          <w:caps/>
          <w:sz w:val="22"/>
        </w:rPr>
        <w:t>Uchwała</w:t>
      </w:r>
      <w:r>
        <w:rPr>
          <w:rFonts w:ascii="Ebrima" w:eastAsia="Ebrima" w:hAnsi="Ebrima" w:cs="Ebrima"/>
          <w:b/>
          <w:caps/>
          <w:sz w:val="22"/>
        </w:rPr>
        <w:t xml:space="preserve"> Nr </w:t>
      </w:r>
      <w:r>
        <w:rPr>
          <w:rFonts w:ascii="Ebrima" w:eastAsia="Ebrima" w:hAnsi="Ebrima" w:cs="Ebrima"/>
          <w:b/>
          <w:caps/>
          <w:sz w:val="22"/>
        </w:rPr>
        <w:t>....................</w:t>
      </w:r>
      <w:r>
        <w:rPr>
          <w:rFonts w:ascii="Ebrima" w:eastAsia="Ebrima" w:hAnsi="Ebrima" w:cs="Ebrima"/>
          <w:b/>
          <w:caps/>
          <w:sz w:val="22"/>
        </w:rPr>
        <w:br/>
      </w:r>
      <w:r>
        <w:rPr>
          <w:rFonts w:ascii="Ebrima" w:eastAsia="Ebrima" w:hAnsi="Ebrima" w:cs="Ebrima"/>
          <w:b/>
          <w:caps/>
          <w:sz w:val="22"/>
        </w:rPr>
        <w:t>Rady Miejskiej Gminy Dobrzyca</w:t>
      </w:r>
    </w:p>
    <w:p w:rsidR="00A77B3E">
      <w:pPr>
        <w:spacing w:before="280" w:after="280" w:line="240" w:lineRule="auto"/>
        <w:ind w:left="0"/>
        <w:jc w:val="center"/>
        <w:rPr>
          <w:rFonts w:ascii="Ebrima" w:eastAsia="Ebrima" w:hAnsi="Ebrima" w:cs="Ebrima"/>
          <w:b/>
          <w:caps/>
          <w:sz w:val="22"/>
        </w:rPr>
      </w:pPr>
      <w:r>
        <w:rPr>
          <w:rFonts w:ascii="Ebrima" w:eastAsia="Ebrima" w:hAnsi="Ebrima" w:cs="Ebrima"/>
          <w:b w:val="0"/>
          <w:caps w:val="0"/>
          <w:sz w:val="22"/>
        </w:rPr>
        <w:t>z dnia 25 listopada 2021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</w:pPr>
      <w:r>
        <w:rPr>
          <w:rFonts w:ascii="Ebrima" w:eastAsia="Ebrima" w:hAnsi="Ebrima" w:cs="Ebrima"/>
          <w:b/>
          <w:caps w:val="0"/>
          <w:sz w:val="22"/>
        </w:rPr>
        <w:t>w sprawie ustalenia wysokości diet oraz zasad zwrotu kosztów podróży służbowych dla radnych.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</w:pP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25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ust.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4, 6 i 8 ustawy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dnia 8 marca 1990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o samorządzie gminnym (t.j. Dz.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U.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2021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1372 i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1834), w związku z rozporządzeniem Ministra Spraw Wewnętrznych i Administracji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dnia 31 lipca 2000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w sprawie sposobu ustalania należności z tytułu zwrotu kosztów podróży służbowych radnych gminy (Dz.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U.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2000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nr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66, poz.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800,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2002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nr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14, poz.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138 oraz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2003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nr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33, poz.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280) oraz rozporządzeniem Rady Ministrów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dnia 27 października 2021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w sprawie maksymalnej wysokości diet przysługujących radnemu gminy (Dz.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U.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2021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1974) Rada Miejska Gminy Dobrzyca uchwala, co następuje: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1. </w:t>
      </w:r>
      <w:r>
        <w:rPr>
          <w:rFonts w:ascii="Ebrima" w:eastAsia="Ebrima" w:hAnsi="Ebrima" w:cs="Ebrima"/>
          <w:sz w:val="22"/>
        </w:rPr>
        <w:t>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 xml:space="preserve">Ustala się radnym Rady Miejskiej Gminy Dobrzyca miesięczną zryczałtowaną dietę w wysokości: 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1)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dla Przewodniczącego Rady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90 %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maksymalnej wysokości diety przysługującej radnemu,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dla Wiceprzewodniczącego(-ych) Rady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53 %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maksymalnej wysokości diety przysługującej radnemu,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dla Przewodniczącego Komisji Rewizyjnej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53 %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maksymalnej wysokości diety przysługującej radnemu,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4)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dla członka Komisji Rewizyjnej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49 % 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maksymalnej wysokości diety przysługującej radnemu,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5)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dla przewodniczących stałych komisji rady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47 % 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maksymalnej wysokości diety przysługującej radnemu,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6)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dla przewodniczącego Komisji Skarg Wniosków i Petycji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47 %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maksymalnej wysokości diety przysługującej radnemu,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7)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dla radnych i członków komisji rady niepełniących funkcji wymienionych w §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 ust. 1 pkt 1 - 6 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44 %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maksymalnej wysokości diety przysługującej radnemu.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razie zbiegu uprawnień do dwóch lub więcej diet uprawniony radny otrzymuje jedną dietę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najwyższej wysokości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przysługujących mu tytułów.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miesięcznej diety ulega obniżeniu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10 % za każdą nieobecność radnego na sesji rady lub na posiedzeniu komisji, której radny jest członkiem.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4. 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mają zastosowania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przypadku: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usprawiedliwienia swojej nieobecności podróżą służbową pozostającą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związku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pełnioną funkcją,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choroby potwierdzonej zwolnieniem lekarskim,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leczenia szpitalnego lub sanatoryjnego potwierdzonego na piśmie.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5. 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lub odwołania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bądź zmiany personalnej po zakończeniu kadencji lub rozpoczęciu nowej kadencji, radny zachowuje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danym miesiącu prawo do diety,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 mowa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proporcjonalnej do czasu wykonywania czynności związanych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pełnioną funkcją, przy czym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ustalenia proporcji przyjmuje się, że miesiąc liczy 30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Dietę,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 mowa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wypłaca się miesięcznie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dołu do dnia 10-go następnego miesiąca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kasie Urzędu Miejskiego Gminy Dobrzyca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lub przelewem na konto osobiste.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3.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 Rady Miejskiej Gminy Dobrzyca przysługuje zwrot kosztów poniesionych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tytułu podróży służbowych mających bezpośredni związek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wykonywaniem mandatu,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odbytych na obszarze kraju oraz poza granicami kraju na warunkach określonych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Rozporządzeniu Ministra Spraw Wewnętrznych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Administracji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31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lipca 2000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sposobu ustalania należności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tytułu zwrotu kosztów podróży służbowych radnych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4.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przejazdu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podróży służbowej pojazdem samochodowym niebędącym własnością Gminy Dobrzyca, stawka za 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kilometr przebiegu pojazdu wynosi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100% stawki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określonej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Rozporządzeniu Ministra Infrastruktury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25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2002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warunków ustalania oraz sposobu dokonywania zwrotu kosztów używania do celów służbowych samochodów osobowych, motocykli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motorowerów niebędących własnością pracodawcy (Dz.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2002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r.,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Nr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27,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poz.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271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zarówno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dla samochodu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pojemności skokowej silnika do 900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cm³, jak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dla samochodu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pojemności skokowej silnika powyżej 900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cm³.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5.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miejsce wykonywania zadań, miejscowość rozpoczęcia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zakończenia podróży służbowej oraz środek transportu właściwy do odbycia podróży służbowej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stosunku do przewodniczącego Rady Miejskiej, 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-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razie nieobecności przewodniczącego Rady Miejskiej -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stosunku do radnego określa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poleceniu wyjazdu służbowego wiceprzewodniczący Rady Miejskiej Gminy Dobrzyca.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6.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Wzór polecenia wyjazdu służbowego oraz wzór umowy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wykorzystanie do celów służbowych samochodu niebędącego własnością Gminy Dobrzyca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stosowany jest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oparciu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wzory tych dokumentów ustalone dla pracowników Urzędu Miejskiego Gminy Dobrzyca.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7.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II/20/2018 Rady Miejskiej Gminy Dobrzyca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28 listopada 2018 r.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ustalenia wysokości diet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zwrotu kosztów podróży służbowych dla radnych.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8.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Dobrzyca oraz Przewodniczącemu Rady Miejskiej Gminy Dobrzyca.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9.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1 stycznia 2022 r.</w:t>
      </w:r>
    </w:p>
    <w:sectPr>
      <w:footerReference w:type="default" r:id="rId4"/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577"/>
      <w:gridCol w:w="3289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Ebrima" w:eastAsia="Ebrima" w:hAnsi="Ebrima" w:cs="Ebrima"/>
              <w:b w:val="0"/>
              <w:sz w:val="18"/>
            </w:rPr>
          </w:pPr>
          <w:r>
            <w:rPr>
              <w:rFonts w:ascii="Ebrima" w:eastAsia="Ebrima" w:hAnsi="Ebrima" w:cs="Ebrima"/>
              <w:b w:val="0"/>
              <w:sz w:val="18"/>
            </w:rPr>
            <w:t>Id: 51A9256D-AB6D-43A8-9EFE-FF11F5B02AE2. Projekt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Ebrima" w:eastAsia="Ebrima" w:hAnsi="Ebrima" w:cs="Ebrima"/>
              <w:b w:val="0"/>
              <w:sz w:val="18"/>
            </w:rPr>
          </w:pPr>
          <w:r>
            <w:rPr>
              <w:rFonts w:ascii="Ebrima" w:eastAsia="Ebrima" w:hAnsi="Ebrima" w:cs="Ebrima"/>
              <w:b w:val="0"/>
              <w:sz w:val="18"/>
            </w:rPr>
            <w:t xml:space="preserve">Strona </w:t>
          </w:r>
          <w:r>
            <w:rPr>
              <w:rFonts w:ascii="Ebrima" w:eastAsia="Ebrima" w:hAnsi="Ebrima" w:cs="Ebrima"/>
              <w:b w:val="0"/>
              <w:sz w:val="18"/>
            </w:rPr>
            <w:fldChar w:fldCharType="begin"/>
          </w:r>
          <w:r>
            <w:rPr>
              <w:rFonts w:ascii="Ebrima" w:eastAsia="Ebrima" w:hAnsi="Ebrima" w:cs="Ebrima"/>
              <w:b w:val="0"/>
              <w:sz w:val="18"/>
            </w:rPr>
            <w:instrText>PAGE</w:instrText>
          </w:r>
          <w:r>
            <w:rPr>
              <w:rFonts w:ascii="Ebrima" w:eastAsia="Ebrima" w:hAnsi="Ebrima" w:cs="Ebrima"/>
              <w:b w:val="0"/>
              <w:sz w:val="18"/>
            </w:rPr>
            <w:fldChar w:fldCharType="separate"/>
          </w:r>
          <w:r>
            <w:rPr>
              <w:rFonts w:ascii="Ebrima" w:eastAsia="Ebrima" w:hAnsi="Ebrima" w:cs="Ebrima"/>
              <w:b w:val="0"/>
              <w:sz w:val="18"/>
            </w:rPr>
            <w:fldChar w:fldCharType="end"/>
          </w:r>
          <w:r>
            <w:rPr>
              <w:rFonts w:ascii="Ebrima" w:eastAsia="Ebrima" w:hAnsi="Ebrima" w:cs="Ebrima"/>
              <w:b w:val="0"/>
              <w:sz w:val="18"/>
            </w:rPr>
            <w:t xml:space="preserve"> z </w:t>
          </w:r>
          <w:r>
            <w:rPr>
              <w:rFonts w:ascii="Ebrima" w:eastAsia="Ebrima" w:hAnsi="Ebrima" w:cs="Ebrima"/>
              <w:b w:val="0"/>
              <w:sz w:val="18"/>
            </w:rPr>
            <w:fldChar w:fldCharType="begin"/>
          </w:r>
          <w:r>
            <w:rPr>
              <w:rFonts w:ascii="Ebrima" w:eastAsia="Ebrima" w:hAnsi="Ebrima" w:cs="Ebrima"/>
              <w:b w:val="0"/>
              <w:sz w:val="18"/>
            </w:rPr>
            <w:instrText>NUMPAGES</w:instrText>
          </w:r>
          <w:r>
            <w:rPr>
              <w:rFonts w:ascii="Ebrima" w:eastAsia="Ebrima" w:hAnsi="Ebrima" w:cs="Ebrima"/>
              <w:b w:val="0"/>
              <w:sz w:val="18"/>
            </w:rPr>
            <w:fldChar w:fldCharType="separate"/>
          </w:r>
          <w:r>
            <w:rPr>
              <w:rFonts w:ascii="Ebrima" w:eastAsia="Ebrima" w:hAnsi="Ebrima" w:cs="Ebrima"/>
              <w:b w:val="0"/>
              <w:sz w:val="18"/>
            </w:rPr>
            <w:fldChar w:fldCharType="end"/>
          </w:r>
        </w:p>
      </w:tc>
    </w:tr>
  </w:tbl>
  <w:p>
    <w:pPr>
      <w:rPr>
        <w:rFonts w:ascii="Ebrima" w:eastAsia="Ebrima" w:hAnsi="Ebrima" w:cs="Ebrima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Ebrima" w:eastAsia="Ebrima" w:hAnsi="Ebrima" w:cs="Ebrima"/>
      <w:sz w:val="22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Gminy Dobrzyca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25 listopada 2021 r.</dc:title>
  <dc:subject>w sprawie ustalenia wysokości diet oraz zasad^zwrotu kosztów podróży służbowych dla radnych.</dc:subject>
  <dc:creator>k.janczewska</dc:creator>
  <cp:lastModifiedBy>k.janczewska</cp:lastModifiedBy>
  <cp:revision>1</cp:revision>
  <dcterms:created xsi:type="dcterms:W3CDTF">2021-11-24T12:18:26Z</dcterms:created>
  <dcterms:modified xsi:type="dcterms:W3CDTF">2021-11-24T12:18:26Z</dcterms:modified>
  <cp:category>Akt prawny</cp:category>
</cp:coreProperties>
</file>